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FF" w:rsidRPr="00FD697B" w:rsidRDefault="00C712FF" w:rsidP="00C712FF">
      <w:pPr>
        <w:pStyle w:val="Ttulo4"/>
        <w:rPr>
          <w:rFonts w:cs="Arial"/>
          <w:sz w:val="20"/>
        </w:rPr>
      </w:pPr>
      <w:bookmarkStart w:id="0" w:name="_GoBack"/>
      <w:bookmarkEnd w:id="0"/>
      <w:r w:rsidRPr="00FD697B">
        <w:rPr>
          <w:rFonts w:cs="Arial"/>
          <w:sz w:val="20"/>
        </w:rPr>
        <w:t>PROJETO DE LEI Nº                            /2022</w:t>
      </w:r>
    </w:p>
    <w:p w:rsidR="00C712FF" w:rsidRPr="00FD697B" w:rsidRDefault="00C712FF" w:rsidP="00C712FF">
      <w:pPr>
        <w:pStyle w:val="p4"/>
        <w:spacing w:before="60" w:line="240" w:lineRule="auto"/>
        <w:ind w:left="0"/>
        <w:jc w:val="both"/>
        <w:rPr>
          <w:rFonts w:ascii="Arial" w:hAnsi="Arial" w:cs="Arial"/>
          <w:b/>
          <w:sz w:val="20"/>
          <w:u w:val="single"/>
        </w:rPr>
      </w:pPr>
    </w:p>
    <w:p w:rsidR="00C712FF" w:rsidRPr="00FD697B" w:rsidRDefault="00C712FF" w:rsidP="00C712FF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20"/>
        </w:rPr>
      </w:pPr>
    </w:p>
    <w:p w:rsidR="00C712FF" w:rsidRPr="00FD697B" w:rsidRDefault="00C712FF" w:rsidP="00C712FF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b/>
          <w:sz w:val="20"/>
        </w:rPr>
        <w:t>MENSAGEM</w:t>
      </w:r>
    </w:p>
    <w:p w:rsidR="00C712FF" w:rsidRPr="00FD697B" w:rsidRDefault="00C712FF" w:rsidP="00C712FF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C712FF" w:rsidRPr="00FD697B" w:rsidRDefault="00C712FF" w:rsidP="00C712FF">
      <w:pPr>
        <w:pStyle w:val="p4"/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C712FF" w:rsidRPr="00FD697B" w:rsidRDefault="00C712FF" w:rsidP="00C712FF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 Presidente</w:t>
      </w:r>
    </w:p>
    <w:p w:rsidR="00C712FF" w:rsidRPr="00FD697B" w:rsidRDefault="00C712FF" w:rsidP="00C712FF">
      <w:pPr>
        <w:pStyle w:val="p4"/>
        <w:spacing w:before="60" w:line="240" w:lineRule="auto"/>
        <w:ind w:left="0" w:firstLine="1276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Senhores Membros da Câmara Municipal:</w:t>
      </w:r>
    </w:p>
    <w:p w:rsidR="00C712FF" w:rsidRPr="00FD697B" w:rsidRDefault="00C712FF" w:rsidP="00C712FF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ab/>
        <w:t xml:space="preserve">Temos a honra de submeter à elevada consideração de Vossas Excelências o Projeto de Lei em anexo, que trata de abertura de crédito </w:t>
      </w:r>
      <w:r>
        <w:rPr>
          <w:rFonts w:ascii="Arial" w:hAnsi="Arial" w:cs="Arial"/>
          <w:sz w:val="20"/>
        </w:rPr>
        <w:t xml:space="preserve">suplementar por anulação de dotação </w:t>
      </w:r>
      <w:r w:rsidRPr="00FD69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no </w:t>
      </w:r>
      <w:r w:rsidRPr="00FD697B">
        <w:rPr>
          <w:rFonts w:ascii="Arial" w:hAnsi="Arial" w:cs="Arial"/>
          <w:sz w:val="20"/>
        </w:rPr>
        <w:t>valor de R$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157.000,00 (Cento e cinqüenta e sete mil reais)  </w:t>
      </w:r>
      <w:r w:rsidRPr="00FD697B">
        <w:rPr>
          <w:rFonts w:ascii="Arial" w:hAnsi="Arial" w:cs="Arial"/>
          <w:sz w:val="20"/>
        </w:rPr>
        <w:t xml:space="preserve">a ser utilizado conforme descrito em </w:t>
      </w:r>
      <w:r>
        <w:rPr>
          <w:rFonts w:ascii="Arial" w:hAnsi="Arial" w:cs="Arial"/>
          <w:sz w:val="20"/>
        </w:rPr>
        <w:t xml:space="preserve">documento </w:t>
      </w:r>
      <w:r w:rsidRPr="00FD697B">
        <w:rPr>
          <w:rFonts w:ascii="Arial" w:hAnsi="Arial" w:cs="Arial"/>
          <w:sz w:val="20"/>
        </w:rPr>
        <w:t>anexo.</w:t>
      </w:r>
    </w:p>
    <w:p w:rsidR="00C712FF" w:rsidRDefault="00C712FF" w:rsidP="00C712FF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C712FF" w:rsidRDefault="00C712FF" w:rsidP="00C712FF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C712FF" w:rsidRDefault="00C712FF" w:rsidP="00C712FF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Oficio/Câmara 004/2022</w:t>
      </w:r>
    </w:p>
    <w:p w:rsidR="00C712FF" w:rsidRDefault="00C712FF" w:rsidP="00C712FF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C712FF" w:rsidRPr="00FD697B" w:rsidRDefault="00C712FF" w:rsidP="00C712FF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</w:p>
    <w:p w:rsidR="00C712FF" w:rsidRPr="00FD697B" w:rsidRDefault="00C712FF" w:rsidP="00C712FF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20"/>
        </w:rPr>
      </w:pPr>
      <w:r w:rsidRPr="00FD697B">
        <w:rPr>
          <w:rFonts w:ascii="Arial" w:hAnsi="Arial" w:cs="Arial"/>
          <w:sz w:val="20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C712FF" w:rsidRPr="00FD697B" w:rsidRDefault="00C712FF" w:rsidP="00C712FF">
      <w:pPr>
        <w:pStyle w:val="p4"/>
        <w:tabs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i/>
          <w:sz w:val="20"/>
        </w:rPr>
      </w:pPr>
      <w:r w:rsidRPr="00FD697B">
        <w:rPr>
          <w:rFonts w:ascii="Arial" w:hAnsi="Arial" w:cs="Arial"/>
          <w:sz w:val="20"/>
        </w:rPr>
        <w:t xml:space="preserve">                Informamos estar à disposição para quaisquer informações que julgar necessária.</w:t>
      </w:r>
    </w:p>
    <w:p w:rsidR="00C712FF" w:rsidRPr="00FD697B" w:rsidRDefault="00C712FF" w:rsidP="00C712FF">
      <w:pPr>
        <w:pStyle w:val="Corpodetexto"/>
        <w:rPr>
          <w:sz w:val="20"/>
        </w:rPr>
      </w:pPr>
      <w:r w:rsidRPr="00FD697B">
        <w:rPr>
          <w:sz w:val="20"/>
        </w:rPr>
        <w:t xml:space="preserve">                        Atenciosamente                         </w:t>
      </w:r>
    </w:p>
    <w:p w:rsidR="00C712FF" w:rsidRPr="00FD697B" w:rsidRDefault="00C712FF" w:rsidP="00C712FF">
      <w:pPr>
        <w:pStyle w:val="Corpodetexto"/>
        <w:rPr>
          <w:sz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  <w:r w:rsidRPr="00FD697B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FD697B">
        <w:rPr>
          <w:rFonts w:ascii="Arial" w:hAnsi="Arial" w:cs="Arial"/>
          <w:sz w:val="20"/>
          <w:szCs w:val="20"/>
        </w:rPr>
        <w:t xml:space="preserve">   Chupinguaia/RO, </w:t>
      </w:r>
      <w:r>
        <w:rPr>
          <w:rFonts w:ascii="Arial" w:hAnsi="Arial" w:cs="Arial"/>
          <w:sz w:val="20"/>
          <w:szCs w:val="20"/>
        </w:rPr>
        <w:t>20 de julho</w:t>
      </w:r>
      <w:r w:rsidRPr="00FD697B">
        <w:rPr>
          <w:rFonts w:ascii="Arial" w:hAnsi="Arial" w:cs="Arial"/>
          <w:sz w:val="20"/>
          <w:szCs w:val="20"/>
        </w:rPr>
        <w:t xml:space="preserve"> de 2022</w:t>
      </w: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sz w:val="20"/>
          <w:szCs w:val="20"/>
        </w:rPr>
      </w:pPr>
    </w:p>
    <w:p w:rsidR="00C712FF" w:rsidRDefault="00C712FF" w:rsidP="00C712F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:rsidR="00515087" w:rsidRPr="00E72868" w:rsidRDefault="00C305D9" w:rsidP="00E72868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9525" t="9525" r="9525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F27D1" id="Line 9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" o:allowincell="f">
                <v:stroke dashstyle="1 1"/>
                <w10:wrap anchorx="page" anchory="page"/>
              </v:line>
            </w:pict>
          </mc:Fallback>
        </mc:AlternateContent>
      </w:r>
      <w:r w:rsidR="00D83858" w:rsidRPr="00E72868">
        <w:rPr>
          <w:rFonts w:ascii="Arial" w:hAnsi="Arial" w:cs="Arial"/>
          <w:b/>
          <w:bCs/>
          <w:color w:val="000000"/>
        </w:rPr>
        <w:t>PROJETO Nº</w:t>
      </w:r>
      <w:r w:rsidR="00E72868">
        <w:rPr>
          <w:rFonts w:ascii="Arial" w:hAnsi="Arial" w:cs="Arial"/>
          <w:b/>
          <w:bCs/>
          <w:color w:val="000000"/>
        </w:rPr>
        <w:t xml:space="preserve">                     </w:t>
      </w:r>
      <w:r w:rsidR="00D83858" w:rsidRPr="00E72868">
        <w:rPr>
          <w:rFonts w:ascii="Arial" w:hAnsi="Arial" w:cs="Arial"/>
          <w:b/>
          <w:bCs/>
          <w:color w:val="000000"/>
        </w:rPr>
        <w:t xml:space="preserve"> , DE 20 DE JULHO DE 2022</w:t>
      </w:r>
    </w:p>
    <w:p w:rsidR="00515087" w:rsidRDefault="0051508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tbl>
      <w:tblPr>
        <w:tblStyle w:val="Tabelacomgrade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</w:tblGrid>
      <w:tr w:rsidR="00571216" w:rsidTr="00931249">
        <w:tc>
          <w:tcPr>
            <w:tcW w:w="5609" w:type="dxa"/>
          </w:tcPr>
          <w:p w:rsidR="00571216" w:rsidRPr="00E72868" w:rsidRDefault="00571216" w:rsidP="00571216">
            <w:pPr>
              <w:widowControl w:val="0"/>
              <w:tabs>
                <w:tab w:val="left" w:pos="358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2868">
              <w:rPr>
                <w:rFonts w:ascii="Arial" w:hAnsi="Arial" w:cs="Arial"/>
                <w:i/>
                <w:iCs/>
                <w:color w:val="000000"/>
              </w:rPr>
              <w:t xml:space="preserve">Abre no orçamento vigente crédito suplementar </w:t>
            </w:r>
            <w:r>
              <w:rPr>
                <w:rFonts w:ascii="Arial" w:hAnsi="Arial" w:cs="Arial"/>
                <w:i/>
                <w:iCs/>
                <w:color w:val="000000"/>
              </w:rPr>
              <w:t>por anulação de dotação no valor de R$ 157.000,00</w:t>
            </w:r>
          </w:p>
          <w:p w:rsidR="00571216" w:rsidRDefault="00571216">
            <w:pPr>
              <w:widowControl w:val="0"/>
              <w:autoSpaceDE w:val="0"/>
              <w:autoSpaceDN w:val="0"/>
              <w:adjustRightInd w:val="0"/>
              <w:spacing w:line="233" w:lineRule="exact"/>
              <w:rPr>
                <w:rFonts w:ascii="Arial" w:hAnsi="Arial" w:cs="Arial"/>
              </w:rPr>
            </w:pPr>
          </w:p>
        </w:tc>
      </w:tr>
    </w:tbl>
    <w:p w:rsidR="00571216" w:rsidRPr="00E72868" w:rsidRDefault="0057121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</w:rPr>
      </w:pPr>
    </w:p>
    <w:p w:rsidR="00515087" w:rsidRPr="00E72868" w:rsidRDefault="00D83858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</w:p>
    <w:p w:rsidR="00515087" w:rsidRPr="00E72868" w:rsidRDefault="00D83858">
      <w:pPr>
        <w:widowControl w:val="0"/>
        <w:tabs>
          <w:tab w:val="left" w:pos="10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</w:p>
    <w:p w:rsidR="00515087" w:rsidRPr="00E72868" w:rsidRDefault="00D83858" w:rsidP="00E7286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</w:p>
    <w:p w:rsidR="00515087" w:rsidRPr="00E72868" w:rsidRDefault="00D8385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  <w:r w:rsidRPr="00E72868">
        <w:rPr>
          <w:rFonts w:ascii="Arial" w:hAnsi="Arial" w:cs="Arial"/>
          <w:color w:val="000000"/>
        </w:rPr>
        <w:t>Artigo 1o.- Fica aberto no orçamento vigente, um crédito suplementar na</w:t>
      </w:r>
      <w:r w:rsidR="00E72868">
        <w:rPr>
          <w:rFonts w:ascii="Arial" w:hAnsi="Arial" w:cs="Arial"/>
          <w:color w:val="000000"/>
        </w:rPr>
        <w:t xml:space="preserve"> </w:t>
      </w:r>
      <w:r w:rsidRPr="00E72868">
        <w:rPr>
          <w:rFonts w:ascii="Arial" w:hAnsi="Arial" w:cs="Arial"/>
          <w:color w:val="000000"/>
        </w:rPr>
        <w:t>importância de R$157.000,00 distribuídos as seguintes dotações:</w:t>
      </w:r>
    </w:p>
    <w:p w:rsidR="00515087" w:rsidRPr="00E72868" w:rsidRDefault="0051508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:rsidR="00515087" w:rsidRPr="00E72868" w:rsidRDefault="00D83858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  <w:b/>
          <w:bCs/>
          <w:color w:val="000000"/>
        </w:rPr>
        <w:t>Suplementação ( + )</w:t>
      </w:r>
      <w:r w:rsidR="00E72868">
        <w:rPr>
          <w:rFonts w:ascii="Arial" w:hAnsi="Arial" w:cs="Arial"/>
          <w:b/>
          <w:bCs/>
          <w:color w:val="000000"/>
        </w:rPr>
        <w:t xml:space="preserve">                                                  </w:t>
      </w:r>
      <w:r w:rsidRPr="00E72868">
        <w:rPr>
          <w:rFonts w:ascii="Arial" w:hAnsi="Arial" w:cs="Arial"/>
          <w:b/>
          <w:bCs/>
          <w:color w:val="000000"/>
        </w:rPr>
        <w:t>157.000,00</w:t>
      </w:r>
    </w:p>
    <w:p w:rsidR="00515087" w:rsidRPr="00E72868" w:rsidRDefault="00515087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:rsidR="00515087" w:rsidRPr="00E72868" w:rsidRDefault="00D83858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  <w:color w:val="000000"/>
        </w:rPr>
        <w:t>010101</w:t>
      </w:r>
      <w:r w:rsidRPr="00E72868">
        <w:rPr>
          <w:rFonts w:ascii="Arial" w:hAnsi="Arial" w:cs="Arial"/>
        </w:rPr>
        <w:tab/>
      </w:r>
      <w:r w:rsidRPr="00E72868">
        <w:rPr>
          <w:rFonts w:ascii="Arial" w:hAnsi="Arial" w:cs="Arial"/>
          <w:color w:val="000000"/>
        </w:rPr>
        <w:t>CAMARA MUNICIPAL</w:t>
      </w:r>
    </w:p>
    <w:p w:rsidR="00515087" w:rsidRPr="00E72868" w:rsidRDefault="00D83858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  <w:color w:val="000000"/>
        </w:rPr>
        <w:t>01.031.0001.2001</w:t>
      </w:r>
      <w:r w:rsidR="00E72868">
        <w:rPr>
          <w:rFonts w:ascii="Arial" w:hAnsi="Arial" w:cs="Arial"/>
          <w:color w:val="000000"/>
        </w:rPr>
        <w:t xml:space="preserve"> -</w:t>
      </w:r>
      <w:r w:rsidRPr="00E72868">
        <w:rPr>
          <w:rFonts w:ascii="Arial" w:hAnsi="Arial" w:cs="Arial"/>
          <w:color w:val="000000"/>
        </w:rPr>
        <w:t>MANUTENÇAO DAS ATIVIDADES LEGISLATIVAS</w:t>
      </w:r>
      <w:r w:rsidR="00E72868">
        <w:rPr>
          <w:rFonts w:ascii="Arial" w:hAnsi="Arial" w:cs="Arial"/>
          <w:color w:val="000000"/>
        </w:rPr>
        <w:t xml:space="preserve"> </w:t>
      </w:r>
    </w:p>
    <w:p w:rsidR="00515087" w:rsidRPr="00E72868" w:rsidRDefault="00E72868" w:rsidP="00E72868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10-</w:t>
      </w:r>
      <w:r w:rsidRPr="00E72868">
        <w:rPr>
          <w:rFonts w:ascii="Arial" w:hAnsi="Arial" w:cs="Arial"/>
          <w:color w:val="000000"/>
        </w:rPr>
        <w:t>3.3.90.46.00</w:t>
      </w:r>
      <w:r>
        <w:rPr>
          <w:rFonts w:ascii="Arial" w:hAnsi="Arial" w:cs="Arial"/>
          <w:color w:val="000000"/>
        </w:rPr>
        <w:t>-</w:t>
      </w:r>
      <w:r w:rsidRPr="00E72868">
        <w:rPr>
          <w:rFonts w:ascii="Arial" w:hAnsi="Arial" w:cs="Arial"/>
          <w:color w:val="000000"/>
        </w:rPr>
        <w:t>auxílio-alimentação</w:t>
      </w:r>
      <w:r w:rsidRPr="00E7286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</w:t>
      </w:r>
      <w:r w:rsidRPr="00E72868">
        <w:rPr>
          <w:rFonts w:ascii="Arial" w:hAnsi="Arial" w:cs="Arial"/>
          <w:color w:val="000000"/>
        </w:rPr>
        <w:t>128.000,00</w:t>
      </w:r>
      <w:r>
        <w:rPr>
          <w:rFonts w:ascii="Arial" w:hAnsi="Arial" w:cs="Arial"/>
        </w:rPr>
        <w:t xml:space="preserve">  </w:t>
      </w:r>
    </w:p>
    <w:p w:rsidR="00515087" w:rsidRPr="00E72868" w:rsidRDefault="00515087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:rsidR="00515087" w:rsidRPr="00E72868" w:rsidRDefault="00E72868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  <w:color w:val="000000"/>
        </w:rPr>
        <w:t>11</w:t>
      </w:r>
      <w:r>
        <w:rPr>
          <w:rFonts w:ascii="Arial" w:hAnsi="Arial" w:cs="Arial"/>
          <w:color w:val="000000"/>
        </w:rPr>
        <w:t>-</w:t>
      </w:r>
      <w:r w:rsidRPr="00E72868">
        <w:rPr>
          <w:rFonts w:ascii="Arial" w:hAnsi="Arial" w:cs="Arial"/>
          <w:color w:val="000000"/>
        </w:rPr>
        <w:t>3.3.90.49.00</w:t>
      </w:r>
      <w:r>
        <w:rPr>
          <w:rFonts w:ascii="Arial" w:hAnsi="Arial" w:cs="Arial"/>
          <w:color w:val="000000"/>
        </w:rPr>
        <w:t>-</w:t>
      </w:r>
      <w:r w:rsidRPr="00E72868">
        <w:rPr>
          <w:rFonts w:ascii="Arial" w:hAnsi="Arial" w:cs="Arial"/>
          <w:color w:val="000000"/>
        </w:rPr>
        <w:t>auxílio-transporte</w:t>
      </w:r>
      <w:r w:rsidR="00D83858" w:rsidRPr="00E7286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D83858" w:rsidRPr="00E72868">
        <w:rPr>
          <w:rFonts w:ascii="Arial" w:hAnsi="Arial" w:cs="Arial"/>
          <w:color w:val="000000"/>
        </w:rPr>
        <w:t>29.000,00</w:t>
      </w:r>
    </w:p>
    <w:p w:rsidR="00515087" w:rsidRPr="00E72868" w:rsidRDefault="00D83858" w:rsidP="00E72868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</w:p>
    <w:p w:rsidR="00515087" w:rsidRPr="00E72868" w:rsidRDefault="00515087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</w:rPr>
      </w:pPr>
    </w:p>
    <w:p w:rsidR="00515087" w:rsidRPr="00E72868" w:rsidRDefault="00D83858" w:rsidP="00E72868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  <w:r w:rsidRPr="00E72868">
        <w:rPr>
          <w:rFonts w:ascii="Arial" w:hAnsi="Arial" w:cs="Arial"/>
          <w:color w:val="000000"/>
        </w:rPr>
        <w:t>Artigo 2o.- O crédito aberto na forma do artigo anterior será coberto com recursos</w:t>
      </w:r>
      <w:r w:rsidR="00E72868">
        <w:rPr>
          <w:rFonts w:ascii="Arial" w:hAnsi="Arial" w:cs="Arial"/>
          <w:color w:val="000000"/>
        </w:rPr>
        <w:t xml:space="preserve"> </w:t>
      </w:r>
      <w:r w:rsidRPr="00E72868">
        <w:rPr>
          <w:rFonts w:ascii="Arial" w:hAnsi="Arial" w:cs="Arial"/>
          <w:color w:val="000000"/>
        </w:rPr>
        <w:t>provenientes de</w:t>
      </w:r>
      <w:r w:rsidR="00E72868">
        <w:rPr>
          <w:rFonts w:ascii="Arial" w:hAnsi="Arial" w:cs="Arial"/>
          <w:color w:val="000000"/>
        </w:rPr>
        <w:t xml:space="preserve"> a</w:t>
      </w:r>
      <w:r w:rsidRPr="00E72868">
        <w:rPr>
          <w:rFonts w:ascii="Arial" w:hAnsi="Arial" w:cs="Arial"/>
          <w:color w:val="000000"/>
        </w:rPr>
        <w:t>nulação:</w:t>
      </w:r>
    </w:p>
    <w:p w:rsidR="00515087" w:rsidRPr="00E72868" w:rsidRDefault="00E72868">
      <w:pPr>
        <w:widowControl w:val="0"/>
        <w:autoSpaceDE w:val="0"/>
        <w:autoSpaceDN w:val="0"/>
        <w:adjustRightInd w:val="0"/>
        <w:spacing w:after="0" w:line="353" w:lineRule="exact"/>
        <w:rPr>
          <w:rFonts w:ascii="Arial" w:hAnsi="Arial" w:cs="Arial"/>
        </w:rPr>
      </w:pPr>
      <w:r w:rsidRPr="00E72868">
        <w:rPr>
          <w:rFonts w:ascii="Arial" w:hAnsi="Arial" w:cs="Arial"/>
          <w:b/>
          <w:bCs/>
          <w:color w:val="000000"/>
        </w:rPr>
        <w:t>Anulação ( - )</w:t>
      </w:r>
      <w:r>
        <w:rPr>
          <w:rFonts w:ascii="Arial" w:hAnsi="Arial" w:cs="Arial"/>
          <w:b/>
          <w:bCs/>
          <w:color w:val="000000"/>
        </w:rPr>
        <w:t xml:space="preserve">                                                        </w:t>
      </w:r>
      <w:r w:rsidRPr="00E72868">
        <w:rPr>
          <w:rFonts w:ascii="Arial" w:hAnsi="Arial" w:cs="Arial"/>
          <w:b/>
          <w:bCs/>
          <w:color w:val="000000"/>
        </w:rPr>
        <w:t>-157.000,00</w:t>
      </w:r>
    </w:p>
    <w:p w:rsidR="00515087" w:rsidRPr="00E72868" w:rsidRDefault="00D83858">
      <w:pPr>
        <w:widowControl w:val="0"/>
        <w:tabs>
          <w:tab w:val="left" w:pos="1245"/>
          <w:tab w:val="left" w:pos="1605"/>
          <w:tab w:val="left" w:pos="196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  <w:color w:val="000000"/>
        </w:rPr>
        <w:t>010101</w:t>
      </w:r>
      <w:r w:rsidR="00E72868">
        <w:rPr>
          <w:rFonts w:ascii="Arial" w:hAnsi="Arial" w:cs="Arial"/>
          <w:color w:val="000000"/>
        </w:rPr>
        <w:t>-</w:t>
      </w:r>
      <w:r w:rsidRPr="00E72868">
        <w:rPr>
          <w:rFonts w:ascii="Arial" w:hAnsi="Arial" w:cs="Arial"/>
          <w:color w:val="000000"/>
        </w:rPr>
        <w:t>CAMARA MUNICIPAL</w:t>
      </w:r>
    </w:p>
    <w:p w:rsidR="00515087" w:rsidRPr="00E72868" w:rsidRDefault="00D83858">
      <w:pPr>
        <w:widowControl w:val="0"/>
        <w:tabs>
          <w:tab w:val="left" w:pos="1680"/>
          <w:tab w:val="left" w:pos="2370"/>
          <w:tab w:val="left" w:pos="5130"/>
          <w:tab w:val="left" w:pos="97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  <w:color w:val="000000"/>
        </w:rPr>
        <w:t>01.031.0001.1668</w:t>
      </w:r>
      <w:r w:rsidR="00E72868">
        <w:rPr>
          <w:rFonts w:ascii="Arial" w:hAnsi="Arial" w:cs="Arial"/>
          <w:color w:val="000000"/>
        </w:rPr>
        <w:t xml:space="preserve"> -</w:t>
      </w:r>
      <w:r w:rsidRPr="00E72868">
        <w:rPr>
          <w:rFonts w:ascii="Arial" w:hAnsi="Arial" w:cs="Arial"/>
          <w:color w:val="000000"/>
        </w:rPr>
        <w:t>AMPLIAÇÃO CÂMARA</w:t>
      </w:r>
      <w:r w:rsidRPr="00E72868">
        <w:rPr>
          <w:rFonts w:ascii="Arial" w:hAnsi="Arial" w:cs="Arial"/>
        </w:rPr>
        <w:tab/>
      </w:r>
      <w:r w:rsidR="00E72868">
        <w:rPr>
          <w:rFonts w:ascii="Arial" w:hAnsi="Arial" w:cs="Arial"/>
        </w:rPr>
        <w:t xml:space="preserve">                     </w:t>
      </w:r>
      <w:r w:rsidRPr="00E72868">
        <w:rPr>
          <w:rFonts w:ascii="Arial" w:hAnsi="Arial" w:cs="Arial"/>
          <w:color w:val="000000"/>
        </w:rPr>
        <w:t>-157.000,00</w:t>
      </w:r>
    </w:p>
    <w:p w:rsidR="00515087" w:rsidRDefault="00E72868" w:rsidP="00E72868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="00D83858" w:rsidRPr="00E72868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="00D83858" w:rsidRPr="00E72868">
        <w:rPr>
          <w:rFonts w:ascii="Arial" w:hAnsi="Arial" w:cs="Arial"/>
          <w:color w:val="000000"/>
        </w:rPr>
        <w:t>OBRAS E INSTALAÇÕES</w:t>
      </w:r>
      <w:r w:rsidR="00D83858" w:rsidRPr="00E72868">
        <w:rPr>
          <w:rFonts w:ascii="Arial" w:hAnsi="Arial" w:cs="Arial"/>
        </w:rPr>
        <w:tab/>
      </w:r>
    </w:p>
    <w:p w:rsidR="00E72868" w:rsidRDefault="00E72868" w:rsidP="00E72868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72868" w:rsidRDefault="00E72868" w:rsidP="00E72868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</w:t>
      </w:r>
      <w:r w:rsidRPr="00E72868">
        <w:rPr>
          <w:rFonts w:ascii="Arial" w:hAnsi="Arial" w:cs="Arial"/>
          <w:color w:val="000000"/>
        </w:rPr>
        <w:t>Artigo 3o.- Esta lei entra em vigor na data de sua publicação.</w:t>
      </w:r>
    </w:p>
    <w:p w:rsidR="00E72868" w:rsidRDefault="00E72868" w:rsidP="00E72868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72868" w:rsidRDefault="00E72868" w:rsidP="00E72868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72868" w:rsidRDefault="00E72868" w:rsidP="00E72868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72868" w:rsidRDefault="00E72868" w:rsidP="00E72868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72868" w:rsidRPr="00E72868" w:rsidRDefault="00E72868" w:rsidP="00E72868">
      <w:pPr>
        <w:widowControl w:val="0"/>
        <w:tabs>
          <w:tab w:val="left" w:pos="2370"/>
          <w:tab w:val="left" w:pos="4335"/>
          <w:tab w:val="left" w:pos="4635"/>
          <w:tab w:val="left" w:pos="5040"/>
          <w:tab w:val="left" w:pos="5325"/>
          <w:tab w:val="left" w:pos="9165"/>
          <w:tab w:val="left" w:pos="10395"/>
          <w:tab w:val="left" w:pos="10710"/>
          <w:tab w:val="left" w:pos="109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15087" w:rsidRPr="00E72868" w:rsidRDefault="00515087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</w:rPr>
      </w:pPr>
    </w:p>
    <w:p w:rsidR="00515087" w:rsidRPr="00E72868" w:rsidRDefault="00D83858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  <w:r w:rsidRPr="00E72868">
        <w:rPr>
          <w:rFonts w:ascii="Arial" w:hAnsi="Arial" w:cs="Arial"/>
          <w:color w:val="000000"/>
        </w:rPr>
        <w:t>CHUPINGUAIA, 20 de JULHO de 2022</w:t>
      </w:r>
    </w:p>
    <w:p w:rsidR="00515087" w:rsidRPr="00E72868" w:rsidRDefault="0051508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</w:rPr>
      </w:pPr>
    </w:p>
    <w:p w:rsidR="00515087" w:rsidRPr="00E72868" w:rsidRDefault="00D83858" w:rsidP="00E72868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</w:p>
    <w:p w:rsidR="00515087" w:rsidRPr="00E72868" w:rsidRDefault="00D83858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72868">
        <w:rPr>
          <w:rFonts w:ascii="Arial" w:hAnsi="Arial" w:cs="Arial"/>
        </w:rPr>
        <w:tab/>
      </w:r>
    </w:p>
    <w:p w:rsidR="00D83858" w:rsidRPr="00E72868" w:rsidRDefault="00D8385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D83858" w:rsidRPr="00E72868" w:rsidSect="00E72868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32"/>
    <w:rsid w:val="00515087"/>
    <w:rsid w:val="00571216"/>
    <w:rsid w:val="00931249"/>
    <w:rsid w:val="00C305D9"/>
    <w:rsid w:val="00C712FF"/>
    <w:rsid w:val="00CC09A8"/>
    <w:rsid w:val="00D60432"/>
    <w:rsid w:val="00D83858"/>
    <w:rsid w:val="00E7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CDFC07-7563-4B9D-A93B-9A7FF56C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087"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12FF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868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12FF"/>
    <w:rPr>
      <w:rFonts w:ascii="Arial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12FF"/>
    <w:pPr>
      <w:spacing w:after="0" w:line="240" w:lineRule="auto"/>
      <w:ind w:right="-142"/>
      <w:jc w:val="both"/>
    </w:pPr>
    <w:rPr>
      <w:rFonts w:ascii="Arial" w:hAnsi="Arial" w:cs="Arial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12FF"/>
    <w:rPr>
      <w:rFonts w:ascii="Arial" w:hAnsi="Arial" w:cs="Arial"/>
      <w:sz w:val="24"/>
      <w:szCs w:val="20"/>
    </w:rPr>
  </w:style>
  <w:style w:type="paragraph" w:customStyle="1" w:styleId="p4">
    <w:name w:val="p4"/>
    <w:basedOn w:val="Normal"/>
    <w:rsid w:val="00C712FF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5712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dc:description>Gnostice eDocEngine V5.0.0.349 (www.gnostice.com)</dc:description>
  <cp:lastModifiedBy>Usuário do Windows</cp:lastModifiedBy>
  <cp:revision>2</cp:revision>
  <dcterms:created xsi:type="dcterms:W3CDTF">2022-07-22T14:10:00Z</dcterms:created>
  <dcterms:modified xsi:type="dcterms:W3CDTF">2022-07-22T14:10:00Z</dcterms:modified>
</cp:coreProperties>
</file>