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18602B" w14:paraId="7F5D1A63" w14:textId="77777777" w:rsidTr="0093758C">
        <w:trPr>
          <w:cantSplit/>
          <w:trHeight w:val="1134"/>
        </w:trPr>
        <w:tc>
          <w:tcPr>
            <w:tcW w:w="1510" w:type="dxa"/>
            <w:vAlign w:val="center"/>
          </w:tcPr>
          <w:p w14:paraId="2471E888" w14:textId="77777777" w:rsidR="0018602B" w:rsidRDefault="0018602B" w:rsidP="0093758C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2DCD0074" wp14:editId="2C973277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40F25C48" w14:textId="77777777" w:rsidR="0018602B" w:rsidRDefault="0018602B" w:rsidP="0093758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2CCB1CCF" w14:textId="77777777" w:rsidR="0018602B" w:rsidRDefault="0018602B" w:rsidP="0093758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071D0533" w14:textId="77777777" w:rsidR="0018602B" w:rsidRPr="00D30BC3" w:rsidRDefault="0018602B" w:rsidP="0093758C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31CA5641" w14:textId="77777777" w:rsidR="0018602B" w:rsidRDefault="0018602B" w:rsidP="0018602B"/>
    <w:p w14:paraId="3A5BD30E" w14:textId="7B16FB0F" w:rsidR="0018602B" w:rsidRPr="0086393E" w:rsidRDefault="0018602B" w:rsidP="001860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11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(DÉCIMA-PRIMEIRA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>10:00</w:t>
      </w:r>
      <w:r w:rsidRPr="00DF5145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e 30 min,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 xml:space="preserve">23 de outubro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Gardell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 Valdomiro Custódio da Silva, Vanderci de Paula Campos, Ederson Luiz Fassicolo, Maria Aparecida da Costa,</w:t>
      </w:r>
      <w:r w:rsidR="00D92180">
        <w:rPr>
          <w:rFonts w:ascii="Arial" w:hAnsi="Arial" w:cs="Arial"/>
          <w:b/>
        </w:rPr>
        <w:t xml:space="preserve"> com exceção do</w:t>
      </w:r>
      <w:r>
        <w:rPr>
          <w:rFonts w:ascii="Arial" w:hAnsi="Arial" w:cs="Arial"/>
          <w:b/>
        </w:rPr>
        <w:t xml:space="preserve"> Fernando Pereira da Silva</w:t>
      </w:r>
      <w:r w:rsidR="00D92180">
        <w:rPr>
          <w:rFonts w:ascii="Arial" w:hAnsi="Arial" w:cs="Arial"/>
          <w:b/>
        </w:rPr>
        <w:t xml:space="preserve">, que não compareceu </w:t>
      </w:r>
      <w:proofErr w:type="spellStart"/>
      <w:r w:rsidR="00D92180">
        <w:rPr>
          <w:rFonts w:ascii="Arial" w:hAnsi="Arial" w:cs="Arial"/>
          <w:b/>
        </w:rPr>
        <w:t>á</w:t>
      </w:r>
      <w:proofErr w:type="spellEnd"/>
      <w:r w:rsidR="00D92180">
        <w:rPr>
          <w:rFonts w:ascii="Arial" w:hAnsi="Arial" w:cs="Arial"/>
          <w:b/>
        </w:rPr>
        <w:t xml:space="preserve"> sessão</w:t>
      </w:r>
      <w:r>
        <w:rPr>
          <w:rFonts w:ascii="Arial" w:hAnsi="Arial" w:cs="Arial"/>
          <w:b/>
        </w:rPr>
        <w:t>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10ª sessão extraordinária realizada no dia 23 de outubro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 xml:space="preserve">: Projeto de Decreto Legislativo nº 025/2025, “Dispõe sobre a prestação de contas do poder Executivo Municipal referente ao exercício 2022 sobre a responsabilidade da </w:t>
      </w:r>
      <w:proofErr w:type="spellStart"/>
      <w:r>
        <w:rPr>
          <w:rFonts w:ascii="Arial" w:hAnsi="Arial" w:cs="Arial"/>
          <w:b/>
        </w:rPr>
        <w:t>ex</w:t>
      </w:r>
      <w:proofErr w:type="spellEnd"/>
      <w:r>
        <w:rPr>
          <w:rFonts w:ascii="Arial" w:hAnsi="Arial" w:cs="Arial"/>
          <w:b/>
        </w:rPr>
        <w:t xml:space="preserve">: Prefeita Sheila Flavia Anselmo Mosso” Em seguida, foi feita a leitura do Parecer do Tribunal de Contas do Estado e o Parecer da comissão de Finança e Orçamento sobre as contas da </w:t>
      </w:r>
      <w:proofErr w:type="spellStart"/>
      <w:r>
        <w:rPr>
          <w:rFonts w:ascii="Arial" w:hAnsi="Arial" w:cs="Arial"/>
          <w:b/>
        </w:rPr>
        <w:t>ex</w:t>
      </w:r>
      <w:proofErr w:type="spellEnd"/>
      <w:r>
        <w:rPr>
          <w:rFonts w:ascii="Arial" w:hAnsi="Arial" w:cs="Arial"/>
          <w:b/>
        </w:rPr>
        <w:t xml:space="preserve"> Prefeita. Após discussão o Presidente colocou a matéria em votação nominal. Procedida a votação, o resultado foi a aprovação com ressalvas, por unanimidade dos vereadores presentes, conforme segue: Maria – voto favorável, Valdomiro – voto favorável, Vanderci – voto favorável, Rubens – voto favorável, Angelica – voto favorável, </w:t>
      </w:r>
      <w:r w:rsidR="00EB654E">
        <w:rPr>
          <w:rFonts w:ascii="Arial" w:hAnsi="Arial" w:cs="Arial"/>
          <w:b/>
        </w:rPr>
        <w:t xml:space="preserve">Denílson </w:t>
      </w:r>
      <w:r>
        <w:rPr>
          <w:rFonts w:ascii="Arial" w:hAnsi="Arial" w:cs="Arial"/>
          <w:b/>
        </w:rPr>
        <w:t>–</w:t>
      </w:r>
      <w:r w:rsidR="00EB65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voto favorável, Ederson – voto favorável, Gardell – voto favorável. Registra-se que essa sessão extraordinária foi realizada especificamente para deliberar sobre a prestação de contas.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11:00h . </w:t>
      </w:r>
      <w:r w:rsidRPr="00DF5145">
        <w:rPr>
          <w:rFonts w:ascii="Arial" w:hAnsi="Arial" w:cs="Arial"/>
          <w:b/>
        </w:rPr>
        <w:t>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6FBC98F3" w14:textId="77777777" w:rsidR="0018602B" w:rsidRDefault="0018602B" w:rsidP="0018602B"/>
    <w:p w14:paraId="31448C74" w14:textId="77777777" w:rsidR="0018602B" w:rsidRDefault="0018602B" w:rsidP="0018602B"/>
    <w:p w14:paraId="1E40968A" w14:textId="77777777" w:rsidR="003F6BBD" w:rsidRDefault="003F6BBD"/>
    <w:sectPr w:rsidR="003F6BBD" w:rsidSect="0018602B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2B"/>
    <w:rsid w:val="0018602B"/>
    <w:rsid w:val="002E455F"/>
    <w:rsid w:val="003400B4"/>
    <w:rsid w:val="003B1C70"/>
    <w:rsid w:val="003F6BBD"/>
    <w:rsid w:val="00456FF1"/>
    <w:rsid w:val="00525863"/>
    <w:rsid w:val="00C7517E"/>
    <w:rsid w:val="00D92180"/>
    <w:rsid w:val="00E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2A46"/>
  <w15:chartTrackingRefBased/>
  <w15:docId w15:val="{F46C82A1-6268-4351-B9A2-41BEA7E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860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60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0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0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60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60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60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60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60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6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0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60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60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60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60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60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6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8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60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8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60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860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6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1860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6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60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60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18602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860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5</cp:revision>
  <dcterms:created xsi:type="dcterms:W3CDTF">2025-10-22T17:20:00Z</dcterms:created>
  <dcterms:modified xsi:type="dcterms:W3CDTF">2025-11-10T13:58:00Z</dcterms:modified>
</cp:coreProperties>
</file>